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81" w:rsidRPr="00FD6EAE" w:rsidRDefault="00247C81" w:rsidP="00247C81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 w:rsidRPr="00FD6EAE">
        <w:rPr>
          <w:rFonts w:eastAsia="Calibri" w:cs="Arial"/>
          <w:b/>
          <w:sz w:val="28"/>
        </w:rPr>
        <w:t>Finance Panel work programme 2014-15</w:t>
      </w:r>
    </w:p>
    <w:p w:rsidR="00247C81" w:rsidRPr="00FD6EAE" w:rsidRDefault="00247C81" w:rsidP="00247C81">
      <w:pPr>
        <w:tabs>
          <w:tab w:val="left" w:pos="5805"/>
        </w:tabs>
        <w:rPr>
          <w:rFonts w:eastAsia="Calibri" w:cs="Arial"/>
          <w:b/>
          <w:u w:val="single"/>
        </w:rPr>
      </w:pPr>
    </w:p>
    <w:p w:rsidR="00247C81" w:rsidRPr="00FD6EAE" w:rsidRDefault="00247C81" w:rsidP="00247C81">
      <w:pPr>
        <w:tabs>
          <w:tab w:val="left" w:pos="5805"/>
        </w:tabs>
        <w:ind w:left="720"/>
        <w:rPr>
          <w:rFonts w:eastAsia="Calibri" w:cs="Arial"/>
        </w:rPr>
      </w:pPr>
      <w:r w:rsidRPr="00FD6EAE">
        <w:rPr>
          <w:rFonts w:eastAsia="Calibri" w:cs="Arial"/>
          <w:b/>
          <w:u w:val="single"/>
        </w:rPr>
        <w:t>Items for Finance Panel meetings</w:t>
      </w:r>
    </w:p>
    <w:p w:rsidR="00247C81" w:rsidRPr="00FD6EAE" w:rsidRDefault="00247C81" w:rsidP="00247C81">
      <w:pPr>
        <w:tabs>
          <w:tab w:val="left" w:pos="5805"/>
        </w:tabs>
        <w:rPr>
          <w:rFonts w:eastAsia="Calibri" w:cs="Arial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0914"/>
      </w:tblGrid>
      <w:tr w:rsidR="00247C81" w:rsidRPr="00FD6EAE" w:rsidTr="0005773C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81" w:rsidRPr="00FD6EAE" w:rsidRDefault="00247C81" w:rsidP="0005773C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81" w:rsidRPr="00FD6EAE" w:rsidRDefault="00247C81" w:rsidP="0005773C">
            <w:pPr>
              <w:rPr>
                <w:b/>
              </w:rPr>
            </w:pPr>
            <w:r>
              <w:rPr>
                <w:b/>
              </w:rPr>
              <w:t>Progress</w:t>
            </w:r>
            <w:bookmarkStart w:id="0" w:name="_GoBack"/>
            <w:bookmarkEnd w:id="0"/>
          </w:p>
        </w:tc>
      </w:tr>
      <w:tr w:rsidR="00247C81" w:rsidRPr="00FD6EAE" w:rsidTr="000577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1" w:rsidRPr="00FD6EAE" w:rsidRDefault="00247C81" w:rsidP="0005773C">
            <w:r w:rsidRPr="00FD6EAE">
              <w:t>Budget Scrutiny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Pr="00FD6EAE" w:rsidRDefault="00247C81" w:rsidP="0005773C">
            <w:pPr>
              <w:ind w:left="60"/>
            </w:pPr>
            <w:r w:rsidRPr="002F1A6E">
              <w:t>Completed</w:t>
            </w:r>
          </w:p>
        </w:tc>
      </w:tr>
      <w:tr w:rsidR="00247C81" w:rsidRPr="00FD6EAE" w:rsidTr="000577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1" w:rsidRPr="00FD6EAE" w:rsidRDefault="00247C81" w:rsidP="0005773C">
            <w:r w:rsidRPr="00FD6EAE">
              <w:t>Budget monitoring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Pr="00FD6EAE" w:rsidRDefault="00247C81" w:rsidP="0005773C">
            <w:pPr>
              <w:ind w:left="60"/>
            </w:pPr>
            <w:r w:rsidRPr="002F1A6E">
              <w:t>Completed</w:t>
            </w:r>
          </w:p>
        </w:tc>
      </w:tr>
      <w:tr w:rsidR="00247C81" w:rsidRPr="00FD6EAE" w:rsidTr="000577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1" w:rsidRPr="00FD6EAE" w:rsidRDefault="00247C81" w:rsidP="0005773C">
            <w:r w:rsidRPr="00FD6EAE">
              <w:t>Treasury Management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Pr="00FD6EAE" w:rsidRDefault="00247C81" w:rsidP="0005773C">
            <w:pPr>
              <w:ind w:left="60"/>
            </w:pPr>
            <w:r w:rsidRPr="002F1A6E">
              <w:t>Completed</w:t>
            </w:r>
          </w:p>
        </w:tc>
      </w:tr>
      <w:tr w:rsidR="00247C81" w:rsidRPr="00FD6EAE" w:rsidTr="000577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1" w:rsidRPr="00FD6EAE" w:rsidRDefault="00247C81" w:rsidP="0005773C">
            <w:r w:rsidRPr="00FD6EAE">
              <w:t>Capital process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Pr="00FD6EAE" w:rsidRDefault="00247C81" w:rsidP="0005773C">
            <w:pPr>
              <w:ind w:left="60"/>
            </w:pPr>
            <w:r w:rsidRPr="002F1A6E">
              <w:t>Completed</w:t>
            </w:r>
          </w:p>
        </w:tc>
      </w:tr>
      <w:tr w:rsidR="00247C81" w:rsidRPr="00FD6EAE" w:rsidTr="000577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1" w:rsidRPr="00FD6EAE" w:rsidRDefault="00247C81" w:rsidP="0005773C">
            <w:r w:rsidRPr="00FD6EAE">
              <w:t>Maximising European funding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Pr="00FD6EAE" w:rsidRDefault="00247C81" w:rsidP="0005773C">
            <w:pPr>
              <w:ind w:left="60"/>
            </w:pPr>
            <w:r w:rsidRPr="002F1A6E">
              <w:t>Completed</w:t>
            </w:r>
          </w:p>
        </w:tc>
      </w:tr>
      <w:tr w:rsidR="00247C81" w:rsidRPr="00FD6EAE" w:rsidTr="000577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1" w:rsidRPr="00FD6EAE" w:rsidRDefault="00247C81" w:rsidP="0005773C">
            <w:r w:rsidRPr="00FD6EAE">
              <w:t xml:space="preserve">Municipal </w:t>
            </w:r>
            <w:r>
              <w:t>/ Local bonds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Pr="00FD6EAE" w:rsidRDefault="00247C81" w:rsidP="0005773C">
            <w:pPr>
              <w:ind w:left="60"/>
            </w:pPr>
            <w:r>
              <w:t>Carry forward – second item scheduled for 2 July</w:t>
            </w:r>
          </w:p>
        </w:tc>
      </w:tr>
      <w:tr w:rsidR="00247C81" w:rsidRPr="00FD6EAE" w:rsidTr="000577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1" w:rsidRPr="00FD6EAE" w:rsidRDefault="00247C81" w:rsidP="0005773C">
            <w:r w:rsidRPr="00FD6EAE">
              <w:t>Ethical investment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Pr="00FD6EAE" w:rsidRDefault="00247C81" w:rsidP="0005773C">
            <w:pPr>
              <w:ind w:left="60"/>
            </w:pPr>
            <w:r>
              <w:t>Considered in other topics</w:t>
            </w:r>
          </w:p>
        </w:tc>
      </w:tr>
      <w:tr w:rsidR="00247C81" w:rsidRPr="00FD6EAE" w:rsidTr="0005773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1" w:rsidRPr="00FD6EAE" w:rsidRDefault="00247C81" w:rsidP="0005773C">
            <w:r w:rsidRPr="00FD6EAE">
              <w:t>Council tax exemptions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Pr="00FD6EAE" w:rsidRDefault="00247C81" w:rsidP="0005773C">
            <w:pPr>
              <w:ind w:left="60"/>
            </w:pPr>
            <w:r>
              <w:t>None – carry forward</w:t>
            </w:r>
          </w:p>
        </w:tc>
      </w:tr>
    </w:tbl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247C81" w:rsidRPr="00FD6EAE" w:rsidRDefault="00247C81" w:rsidP="00247C81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lastRenderedPageBreak/>
        <w:t>Draft Finance Panel agenda schedule</w:t>
      </w:r>
    </w:p>
    <w:p w:rsidR="00247C81" w:rsidRPr="00FD6EAE" w:rsidRDefault="00247C81" w:rsidP="00247C81">
      <w:pPr>
        <w:tabs>
          <w:tab w:val="left" w:pos="5805"/>
        </w:tabs>
        <w:rPr>
          <w:rFonts w:eastAsia="Calibri" w:cs="Arial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95"/>
        <w:gridCol w:w="4536"/>
      </w:tblGrid>
      <w:tr w:rsidR="00247C81" w:rsidRPr="00FD6EAE" w:rsidTr="0005773C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81" w:rsidRPr="00FD6EAE" w:rsidRDefault="00247C81" w:rsidP="0005773C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Date and room (all 5.</w:t>
            </w:r>
            <w:r w:rsidRPr="00FD6EAE">
              <w:rPr>
                <w:rFonts w:eastAsia="Calibri" w:cs="Arial"/>
                <w:b/>
              </w:rPr>
              <w:t>30pm</w:t>
            </w:r>
            <w:r>
              <w:rPr>
                <w:rFonts w:eastAsia="Calibri" w:cs="Arial"/>
                <w:b/>
              </w:rPr>
              <w:t xml:space="preserve">, St. </w:t>
            </w:r>
            <w:proofErr w:type="spellStart"/>
            <w:r>
              <w:rPr>
                <w:rFonts w:eastAsia="Calibri" w:cs="Arial"/>
                <w:b/>
              </w:rPr>
              <w:t>Aldate’s</w:t>
            </w:r>
            <w:proofErr w:type="spellEnd"/>
            <w:r>
              <w:rPr>
                <w:rFonts w:eastAsia="Calibri" w:cs="Arial"/>
                <w:b/>
              </w:rPr>
              <w:t xml:space="preserve"> Room</w:t>
            </w:r>
            <w:r w:rsidRPr="00FD6EAE">
              <w:rPr>
                <w:rFonts w:eastAsia="Calibri" w:cs="Arial"/>
                <w:b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81" w:rsidRPr="00FD6EAE" w:rsidRDefault="00247C81" w:rsidP="0005773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81" w:rsidRPr="00FD6EAE" w:rsidRDefault="00247C81" w:rsidP="0005773C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Officer(s)</w:t>
            </w:r>
          </w:p>
        </w:tc>
      </w:tr>
      <w:tr w:rsidR="00247C81" w:rsidRPr="00FD6EAE" w:rsidTr="0005773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Pr="00DF054D" w:rsidRDefault="00247C81" w:rsidP="0005773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28 April 2015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Default="00247C81" w:rsidP="00247C81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</w:rPr>
            </w:pPr>
            <w:r w:rsidRPr="005D429E">
              <w:rPr>
                <w:rFonts w:eastAsia="Calibri" w:cs="Arial"/>
              </w:rPr>
              <w:t>Budget monitoring – quarter 3</w:t>
            </w:r>
          </w:p>
          <w:p w:rsidR="00247C81" w:rsidRPr="00B839C4" w:rsidRDefault="00247C81" w:rsidP="0005773C">
            <w:pPr>
              <w:pStyle w:val="ListParagraph"/>
              <w:rPr>
                <w:rFonts w:eastAsia="Calibri" w:cs="Arial"/>
              </w:rPr>
            </w:pPr>
          </w:p>
          <w:p w:rsidR="00247C81" w:rsidRDefault="00247C81" w:rsidP="00247C81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Capital Strategy (pre-scrutiny)</w:t>
            </w:r>
          </w:p>
          <w:p w:rsidR="00247C81" w:rsidRPr="00E74176" w:rsidRDefault="00247C81" w:rsidP="0005773C">
            <w:pPr>
              <w:pStyle w:val="ListParagraph"/>
              <w:rPr>
                <w:rFonts w:eastAsia="Calibri" w:cs="Arial"/>
              </w:rPr>
            </w:pPr>
          </w:p>
          <w:p w:rsidR="00247C81" w:rsidRDefault="00247C81" w:rsidP="00247C81">
            <w:pPr>
              <w:pStyle w:val="ListParagraph"/>
              <w:numPr>
                <w:ilvl w:val="0"/>
                <w:numId w:val="1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Draft European Funding report</w:t>
            </w:r>
          </w:p>
          <w:p w:rsidR="00247C81" w:rsidRPr="005358BA" w:rsidRDefault="00247C81" w:rsidP="0005773C">
            <w:pPr>
              <w:rPr>
                <w:rFonts w:eastAsia="Calibri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Default="00247C81" w:rsidP="0005773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247C81" w:rsidRDefault="00247C81" w:rsidP="0005773C">
            <w:pPr>
              <w:rPr>
                <w:rFonts w:eastAsia="Calibri" w:cs="Arial"/>
              </w:rPr>
            </w:pPr>
          </w:p>
          <w:p w:rsidR="00247C81" w:rsidRDefault="00247C81" w:rsidP="0005773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247C81" w:rsidRDefault="00247C81" w:rsidP="0005773C">
            <w:pPr>
              <w:rPr>
                <w:rFonts w:eastAsia="Calibri" w:cs="Arial"/>
              </w:rPr>
            </w:pPr>
          </w:p>
          <w:p w:rsidR="00247C81" w:rsidRPr="00DF054D" w:rsidRDefault="00247C81" w:rsidP="0005773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 / Andrew Brown</w:t>
            </w:r>
          </w:p>
        </w:tc>
      </w:tr>
      <w:tr w:rsidR="00247C81" w:rsidRPr="009A5FD2" w:rsidTr="0005773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Pr="009A5FD2" w:rsidRDefault="00247C81" w:rsidP="0005773C">
            <w:pPr>
              <w:rPr>
                <w:rFonts w:eastAsia="Calibri" w:cs="Arial"/>
                <w:i/>
              </w:rPr>
            </w:pPr>
            <w:r w:rsidRPr="009A5FD2">
              <w:rPr>
                <w:rFonts w:eastAsia="Calibri" w:cs="Arial"/>
                <w:i/>
              </w:rPr>
              <w:t>2 July 2015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Pr="009A5FD2" w:rsidRDefault="00247C81" w:rsidP="00247C81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i/>
              </w:rPr>
            </w:pPr>
            <w:r w:rsidRPr="009A5FD2">
              <w:rPr>
                <w:rFonts w:eastAsia="Calibri" w:cs="Arial"/>
                <w:i/>
              </w:rPr>
              <w:t>Municipal/Local Bonds</w:t>
            </w:r>
          </w:p>
          <w:p w:rsidR="00247C81" w:rsidRDefault="00247C81" w:rsidP="0005773C">
            <w:pPr>
              <w:pStyle w:val="ListParagraph"/>
              <w:rPr>
                <w:rFonts w:eastAsia="Calibri" w:cs="Arial"/>
                <w:i/>
              </w:rPr>
            </w:pPr>
          </w:p>
          <w:p w:rsidR="00247C81" w:rsidRDefault="00247C81" w:rsidP="0005773C">
            <w:pPr>
              <w:pStyle w:val="ListParagraph"/>
              <w:rPr>
                <w:rFonts w:eastAsia="Calibri" w:cs="Arial"/>
                <w:i/>
              </w:rPr>
            </w:pPr>
          </w:p>
          <w:p w:rsidR="00247C81" w:rsidRDefault="00247C81" w:rsidP="0005773C">
            <w:pPr>
              <w:pStyle w:val="ListParagraph"/>
              <w:rPr>
                <w:rFonts w:eastAsia="Calibri" w:cs="Arial"/>
                <w:i/>
              </w:rPr>
            </w:pPr>
          </w:p>
          <w:p w:rsidR="00247C81" w:rsidRDefault="00247C81" w:rsidP="00247C81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i/>
              </w:rPr>
            </w:pPr>
            <w:r w:rsidRPr="009A5FD2">
              <w:rPr>
                <w:rFonts w:eastAsia="Calibri" w:cs="Arial"/>
                <w:i/>
              </w:rPr>
              <w:t>Low Carbon Hub</w:t>
            </w:r>
          </w:p>
          <w:p w:rsidR="00247C81" w:rsidRDefault="00247C81" w:rsidP="0005773C">
            <w:pPr>
              <w:pStyle w:val="ListParagraph"/>
              <w:rPr>
                <w:rFonts w:eastAsia="Calibri" w:cs="Arial"/>
                <w:i/>
              </w:rPr>
            </w:pPr>
          </w:p>
          <w:p w:rsidR="00247C81" w:rsidRDefault="00247C81" w:rsidP="0005773C">
            <w:pPr>
              <w:pStyle w:val="ListParagraph"/>
              <w:rPr>
                <w:rFonts w:eastAsia="Calibri" w:cs="Arial"/>
                <w:i/>
              </w:rPr>
            </w:pPr>
          </w:p>
          <w:p w:rsidR="00247C81" w:rsidRDefault="00247C81" w:rsidP="00247C81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Corporate Debt Policy (pre-scrutiny)</w:t>
            </w:r>
          </w:p>
          <w:p w:rsidR="00247C81" w:rsidRPr="00873EE5" w:rsidRDefault="00247C81" w:rsidP="0005773C">
            <w:pPr>
              <w:rPr>
                <w:rFonts w:eastAsia="Calibri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1" w:rsidRPr="009A5FD2" w:rsidRDefault="00247C81" w:rsidP="0005773C">
            <w:pPr>
              <w:rPr>
                <w:rFonts w:eastAsia="Calibri" w:cs="Arial"/>
                <w:i/>
              </w:rPr>
            </w:pPr>
            <w:r w:rsidRPr="009A5FD2">
              <w:rPr>
                <w:rFonts w:eastAsia="Calibri" w:cs="Arial"/>
                <w:i/>
              </w:rPr>
              <w:t>Steve Drummond</w:t>
            </w:r>
            <w:r>
              <w:rPr>
                <w:rFonts w:eastAsia="Calibri" w:cs="Arial"/>
                <w:i/>
              </w:rPr>
              <w:t xml:space="preserve"> (Low Carbon Hub), Aidan Brady or Christian Wall (Local Capital Finance Company)</w:t>
            </w:r>
          </w:p>
          <w:p w:rsidR="00247C81" w:rsidRPr="009A5FD2" w:rsidRDefault="00247C81" w:rsidP="0005773C">
            <w:pPr>
              <w:rPr>
                <w:rFonts w:eastAsia="Calibri" w:cs="Arial"/>
                <w:i/>
              </w:rPr>
            </w:pPr>
          </w:p>
          <w:p w:rsidR="00247C81" w:rsidRDefault="00247C81" w:rsidP="0005773C">
            <w:pPr>
              <w:rPr>
                <w:rFonts w:eastAsia="Calibri" w:cs="Arial"/>
                <w:i/>
              </w:rPr>
            </w:pPr>
            <w:r w:rsidRPr="009A5FD2">
              <w:rPr>
                <w:rFonts w:eastAsia="Calibri" w:cs="Arial"/>
                <w:i/>
              </w:rPr>
              <w:t>Steve Drummond</w:t>
            </w:r>
            <w:r>
              <w:rPr>
                <w:rFonts w:eastAsia="Calibri" w:cs="Arial"/>
                <w:i/>
              </w:rPr>
              <w:t xml:space="preserve"> (Low Carbon Hub)</w:t>
            </w:r>
            <w:r w:rsidRPr="009A5FD2">
              <w:rPr>
                <w:rFonts w:eastAsia="Calibri" w:cs="Arial"/>
                <w:i/>
              </w:rPr>
              <w:t xml:space="preserve">; Anna </w:t>
            </w:r>
            <w:proofErr w:type="spellStart"/>
            <w:r w:rsidRPr="009A5FD2">
              <w:rPr>
                <w:rFonts w:eastAsia="Calibri" w:cs="Arial"/>
                <w:i/>
              </w:rPr>
              <w:t>Winship</w:t>
            </w:r>
            <w:proofErr w:type="spellEnd"/>
          </w:p>
          <w:p w:rsidR="00247C81" w:rsidRDefault="00247C81" w:rsidP="0005773C">
            <w:pPr>
              <w:rPr>
                <w:rFonts w:eastAsia="Calibri" w:cs="Arial"/>
                <w:i/>
              </w:rPr>
            </w:pPr>
          </w:p>
          <w:p w:rsidR="00247C81" w:rsidRPr="009A5FD2" w:rsidRDefault="00247C81" w:rsidP="0005773C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Nigel Kennedy</w:t>
            </w:r>
          </w:p>
        </w:tc>
      </w:tr>
    </w:tbl>
    <w:p w:rsidR="00247C81" w:rsidRDefault="00247C81" w:rsidP="00247C81">
      <w:pPr>
        <w:jc w:val="center"/>
        <w:rPr>
          <w:b/>
          <w:sz w:val="28"/>
        </w:rPr>
      </w:pPr>
    </w:p>
    <w:p w:rsidR="00247C81" w:rsidRDefault="00247C81" w:rsidP="00247C81">
      <w:pPr>
        <w:ind w:firstLine="720"/>
        <w:rPr>
          <w:b/>
          <w:sz w:val="28"/>
        </w:rPr>
      </w:pPr>
      <w:r w:rsidRPr="00F0647D">
        <w:rPr>
          <w:b/>
          <w:i/>
        </w:rPr>
        <w:t xml:space="preserve">Provisional 2015/16 </w:t>
      </w:r>
      <w:r>
        <w:rPr>
          <w:b/>
          <w:i/>
        </w:rPr>
        <w:t xml:space="preserve">Finance Panel </w:t>
      </w:r>
      <w:r w:rsidRPr="00F0647D">
        <w:rPr>
          <w:b/>
          <w:i/>
        </w:rPr>
        <w:t>dates: 2 July, 3 November, 14 January, 28 January &amp; 7 April.</w:t>
      </w:r>
    </w:p>
    <w:p w:rsidR="008A22C6" w:rsidRPr="008A22C6" w:rsidRDefault="008A22C6" w:rsidP="008A22C6"/>
    <w:sectPr w:rsidR="008A22C6" w:rsidRPr="008A22C6" w:rsidSect="00247C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67A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81"/>
    <w:rsid w:val="000B4310"/>
    <w:rsid w:val="00247C81"/>
    <w:rsid w:val="004000D7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8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8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F40D-7E67-4167-8DE5-C704BA92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7F5CD3B2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>Oxford City Council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1</cp:revision>
  <dcterms:created xsi:type="dcterms:W3CDTF">2015-04-15T09:38:00Z</dcterms:created>
  <dcterms:modified xsi:type="dcterms:W3CDTF">2015-04-15T09:40:00Z</dcterms:modified>
</cp:coreProperties>
</file>